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43" w:rsidRPr="00511C43" w:rsidRDefault="00511C43" w:rsidP="00511C43">
      <w:pPr>
        <w:spacing w:before="225" w:after="150" w:line="212" w:lineRule="atLeast"/>
        <w:ind w:left="300"/>
        <w:jc w:val="center"/>
        <w:outlineLvl w:val="2"/>
        <w:rPr>
          <w:rFonts w:ascii="Verdana" w:eastAsia="Times New Roman" w:hAnsi="Verdana" w:cs="Times New Roman"/>
          <w:color w:val="000000"/>
          <w:spacing w:val="-10"/>
          <w:sz w:val="27"/>
          <w:szCs w:val="27"/>
          <w:lang w:eastAsia="ru-RU"/>
        </w:rPr>
      </w:pPr>
      <w:r w:rsidRPr="00511C43">
        <w:rPr>
          <w:rFonts w:ascii="Verdana" w:eastAsia="Times New Roman" w:hAnsi="Verdana" w:cs="Times New Roman"/>
          <w:b/>
          <w:bCs/>
          <w:color w:val="000000"/>
          <w:spacing w:val="-10"/>
          <w:sz w:val="27"/>
          <w:szCs w:val="27"/>
          <w:lang w:eastAsia="ru-RU"/>
        </w:rPr>
        <w:t xml:space="preserve">Нормативно-правовая база инвестиционной деятельности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pacing w:val="-10"/>
          <w:sz w:val="27"/>
          <w:szCs w:val="27"/>
          <w:lang w:eastAsia="ru-RU"/>
        </w:rPr>
        <w:t>Аткарск</w:t>
      </w:r>
      <w:r w:rsidR="006664D7">
        <w:rPr>
          <w:rFonts w:ascii="Verdana" w:eastAsia="Times New Roman" w:hAnsi="Verdana" w:cs="Times New Roman"/>
          <w:b/>
          <w:bCs/>
          <w:color w:val="000000"/>
          <w:spacing w:val="-10"/>
          <w:sz w:val="27"/>
          <w:szCs w:val="27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000000"/>
          <w:spacing w:val="-10"/>
          <w:sz w:val="27"/>
          <w:szCs w:val="27"/>
          <w:lang w:eastAsia="ru-RU"/>
        </w:rPr>
        <w:t>го</w:t>
      </w:r>
      <w:proofErr w:type="spellEnd"/>
      <w:r w:rsidRPr="00511C43">
        <w:rPr>
          <w:rFonts w:ascii="Verdana" w:eastAsia="Times New Roman" w:hAnsi="Verdana" w:cs="Times New Roman"/>
          <w:b/>
          <w:bCs/>
          <w:color w:val="000000"/>
          <w:spacing w:val="-10"/>
          <w:sz w:val="27"/>
          <w:szCs w:val="27"/>
          <w:lang w:eastAsia="ru-RU"/>
        </w:rPr>
        <w:t xml:space="preserve"> муниципального района</w:t>
      </w:r>
    </w:p>
    <w:p w:rsidR="00511C43" w:rsidRPr="00511C43" w:rsidRDefault="006664D7" w:rsidP="00511C43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Государственная поддержка инвесторов</w:t>
        </w:r>
      </w:hyperlink>
    </w:p>
    <w:p w:rsidR="00511C43" w:rsidRPr="00511C43" w:rsidRDefault="00511C43" w:rsidP="00511C43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1C4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Федеральное законодательство</w:t>
      </w:r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Федеральный Закон от 25 февраля 1999 года № 39-ФЗ "Об инвестиционной деятельности в Российской Федерации, осуществляемой в форме капитальных вложений"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Федеральный Закон от 21 июля 2005 года № 115-ФЗ "О концессионных соглашениях"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Федеральный Закон от 9 июля 1999 года № 160-ФЗ "Об иностранных инвестициях в Российской Федерации"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 xml:space="preserve">Федеральный </w:t>
        </w:r>
        <w:proofErr w:type="gramStart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  №</w:t>
        </w:r>
        <w:proofErr w:type="gramEnd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335-ФЗ от 28.11.2011 "Об инвестиционном товариществе"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РФ от 1 марта 2008 г. N 134 "Об утверждении правил формирования и использования бюджетных ассигнований инвестиционного фонда Российской Федерации"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«Бюджетный кодекс Российской Федерации» от 31.07.1998 года № 145-ФЗ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Федеральный закон от 29.11.2001 г. № 156–ФЗ «Об инвестиционных фондах»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Федеральный закон от 24 ноября 1996 года № 132-ФЗ «Об основах туристской деятельности в Российской Федерации»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Федеральный Закон от 26 июня 1991 года № 1488-1 «Об инвестиционной деятельности в РСФСР»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РФ от 13 сентября 2010 г. N 716«О формировании и реализации федеральной адресной инвестиционной программы»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РФ от 12 августа 2008 г.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</w:t>
        </w:r>
      </w:hyperlink>
    </w:p>
    <w:p w:rsidR="00511C43" w:rsidRPr="00511C43" w:rsidRDefault="006664D7" w:rsidP="00511C43">
      <w:pPr>
        <w:numPr>
          <w:ilvl w:val="0"/>
          <w:numId w:val="2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7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РФ от 30 апреля 2008 г. № 324 «Об утверждении правил принятия решения о подготовке и реализации бюджетных инвестиций в объекты капитального строительства госсобственности РФ, не включенные в долгосрочные целевые программы»</w:t>
        </w:r>
      </w:hyperlink>
    </w:p>
    <w:p w:rsidR="00511C43" w:rsidRPr="00511C43" w:rsidRDefault="00511C43" w:rsidP="00511C43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1C4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11C43" w:rsidRPr="00511C43" w:rsidRDefault="00511C43" w:rsidP="00511C43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11C43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Законодательство Саратовской области</w:t>
      </w:r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8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Саратовской области от 8 мая 2013 года № 239-П «Об инвестиционной стратегии Саратовской области до 2020 года»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9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Саратовской области от 27 декабря 2011 года №750-П «Об утверждении областной программы "Повышение инвестиционной привлекательности Саратовской области" на 2012 - 2015 годы»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0" w:history="1">
        <w:proofErr w:type="gramStart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  Правительства</w:t>
        </w:r>
        <w:proofErr w:type="gramEnd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 xml:space="preserve"> Саратовской области от 10 декабря 2012 года № 730-П «О мерах по реализации Закона Саратовской области от 28 апреля 2010 года № 62-ЗСО «Об участии Саратовской области в государственно-частном партнерстве»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1" w:history="1">
        <w:proofErr w:type="gramStart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  Правительства</w:t>
        </w:r>
        <w:proofErr w:type="gramEnd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 xml:space="preserve"> Саратовской области от 22 февраля 2007 года № 63-П «О ежегодном областном конкурсе "Инвестор года"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2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Саратовской области от 28 октября 2013 года № 579-П «О Регламенте действий органов исполнительной власти области по сопровождению инвестиционных проектов, реализуемых и (или) планируемых к реализации на территории Саратовской области»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3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 xml:space="preserve">Постановление Правительства Саратовской области от 4 апреля 2008 года № 145-П «О ведении государственной информационно-аналитической базы данных инвестиционных проектов и единой информационной базы свободных производственных площадок и </w:t>
        </w:r>
        <w:proofErr w:type="spellStart"/>
        <w:proofErr w:type="gramStart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оборудования,территорий</w:t>
        </w:r>
        <w:proofErr w:type="spellEnd"/>
        <w:proofErr w:type="gramEnd"/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 xml:space="preserve"> для застройки»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4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Саратовской области от 27 августа 2007 года №305-П «Об утверждении примерной формы инвестиционного договора, формы инвестиционного свидетельства, письменного заявления инвестора, порядка ведения реестра инвестиционных договоров и его формы»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5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28 июня 2007 года № 118-ЗСО «О порядке проведения общественных слушаний при установлении публичных сервитутов на земельные участки в Саратовской области»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6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28 июня 2007 года № 116-ЗСО «О режиме наибольшего благоприятствования для инвесторов в Саратовской области»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7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Губернатора области от 22 февраля 2007 г. № 26 «О создании Совета по инвестициям при Губернаторе Саратовской области»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8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 октября 2006 года № 92-ЗСО «О залоговом фонде Саратовской области»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9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24 ноября 2003 года №73-ЗСО «О введении на территории Саратовской области налога на имущество организаций»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0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28 июля 1997 года № 50-ЗСО «Об инновациях и инновационной деятельности»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1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25.11.2013 N 201-ЗСО "О государственной поддержке технопарков в Саратовской области"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2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Постановление Правительства Саратовской области от 27 ноября 2007 года № 412-П "Об установлении размера арендной платы за земельные участки и сроков ее внесения"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3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№131-ЗСО от 1.08.2007 "О ставках налога на прибыль организации в отношении инвесторов, осуществляющих инвестиционную деятельность на территории Саратовской области"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4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№109-ЗСО от 25.11.2002 "О введении на территории Саратовской области транспортного налога»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5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23 июля 2004 года № 39-ЗСО «О государственной поддержке специализированных субъектов инновационной деятельности в Саратовской области»</w:t>
        </w:r>
      </w:hyperlink>
    </w:p>
    <w:p w:rsidR="00511C43" w:rsidRP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6" w:history="1">
        <w:r w:rsidR="00511C43" w:rsidRPr="00511C43">
          <w:rPr>
            <w:rFonts w:ascii="Verdana" w:eastAsia="Times New Roman" w:hAnsi="Verdana" w:cs="Times New Roman"/>
            <w:color w:val="004786"/>
            <w:sz w:val="17"/>
            <w:szCs w:val="17"/>
            <w:lang w:eastAsia="ru-RU"/>
          </w:rPr>
          <w:t>Закон Саратовской области от 28 апреля 2010 года № 62-ЗСО «Об участии Саратовской области в государственно-частном партнерстве»</w:t>
        </w:r>
      </w:hyperlink>
    </w:p>
    <w:p w:rsidR="00511C43" w:rsidRDefault="006664D7" w:rsidP="00511C43">
      <w:pPr>
        <w:numPr>
          <w:ilvl w:val="0"/>
          <w:numId w:val="3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7" w:history="1">
        <w:r w:rsidR="00511C43" w:rsidRPr="00511C43">
          <w:rPr>
            <w:rFonts w:ascii="Verdana" w:eastAsia="Times New Roman" w:hAnsi="Verdana" w:cs="Times New Roman"/>
            <w:color w:val="5A6C99"/>
            <w:sz w:val="17"/>
            <w:szCs w:val="17"/>
            <w:u w:val="single"/>
            <w:bdr w:val="none" w:sz="0" w:space="0" w:color="auto" w:frame="1"/>
            <w:lang w:eastAsia="ru-RU"/>
          </w:rPr>
          <w:t>Закон Саратовской области от 25 ноября 2013 года № 203-ЗСО «О государственной поддержке промышленных (индустриальных) парков в Саратовской области»</w:t>
        </w:r>
      </w:hyperlink>
    </w:p>
    <w:p w:rsidR="00511C43" w:rsidRPr="006664D7" w:rsidRDefault="00511C43" w:rsidP="00511C43">
      <w:pPr>
        <w:numPr>
          <w:ilvl w:val="0"/>
          <w:numId w:val="3"/>
        </w:numPr>
        <w:tabs>
          <w:tab w:val="num" w:pos="720"/>
        </w:tabs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2E74B5" w:themeColor="accent1" w:themeShade="BF"/>
          <w:sz w:val="17"/>
          <w:szCs w:val="17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6664D7">
        <w:rPr>
          <w:rFonts w:ascii="Verdana" w:eastAsia="Times New Roman" w:hAnsi="Verdana" w:cs="Arial"/>
          <w:color w:val="2E74B5" w:themeColor="accent1" w:themeShade="BF"/>
          <w:sz w:val="17"/>
          <w:szCs w:val="17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Закон Саратовской области от 28 апреля 2015 года № 57-ЗСО 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</w:t>
      </w:r>
    </w:p>
    <w:p w:rsidR="00511C43" w:rsidRPr="006664D7" w:rsidRDefault="00511C43" w:rsidP="00511C43">
      <w:pPr>
        <w:spacing w:after="0" w:line="248" w:lineRule="atLeast"/>
        <w:jc w:val="both"/>
        <w:rPr>
          <w:rFonts w:ascii="Verdana" w:eastAsia="Times New Roman" w:hAnsi="Verdana" w:cs="Times New Roman"/>
          <w:color w:val="2E74B5" w:themeColor="accent1" w:themeShade="BF"/>
          <w:sz w:val="17"/>
          <w:szCs w:val="17"/>
          <w:lang w:eastAsia="ru-RU"/>
        </w:rPr>
      </w:pPr>
    </w:p>
    <w:p w:rsidR="002674AF" w:rsidRPr="006664D7" w:rsidRDefault="002674AF">
      <w:pPr>
        <w:rPr>
          <w:color w:val="1F4E79" w:themeColor="accent1" w:themeShade="80"/>
        </w:rPr>
      </w:pPr>
      <w:bookmarkStart w:id="0" w:name="_GoBack"/>
      <w:bookmarkEnd w:id="0"/>
    </w:p>
    <w:sectPr w:rsidR="002674AF" w:rsidRPr="0066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F25BD"/>
    <w:multiLevelType w:val="multilevel"/>
    <w:tmpl w:val="C3004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557186"/>
    <w:multiLevelType w:val="multilevel"/>
    <w:tmpl w:val="C50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63561"/>
    <w:multiLevelType w:val="multilevel"/>
    <w:tmpl w:val="33C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43"/>
    <w:rsid w:val="002674AF"/>
    <w:rsid w:val="00511C43"/>
    <w:rsid w:val="006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4520-20BE-4C5D-8127-ACBE560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1C43"/>
    <w:rPr>
      <w:b/>
      <w:bCs/>
    </w:rPr>
  </w:style>
  <w:style w:type="character" w:styleId="a4">
    <w:name w:val="Hyperlink"/>
    <w:basedOn w:val="a0"/>
    <w:uiPriority w:val="99"/>
    <w:semiHidden/>
    <w:unhideWhenUsed/>
    <w:rsid w:val="00511C4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sites/default/files/docs/docs/invest/prav/160-FZ.zip" TargetMode="External"/><Relationship Id="rId13" Type="http://schemas.openxmlformats.org/officeDocument/2006/relationships/hyperlink" Target="http://www.admbal.ru/sites/default/files/docs/docs/invest/prav/132-FZ.zip" TargetMode="External"/><Relationship Id="rId18" Type="http://schemas.openxmlformats.org/officeDocument/2006/relationships/hyperlink" Target="http://www.admbal.ru/sites/default/files/docs/docs/invest/prav/239-P.zip" TargetMode="External"/><Relationship Id="rId26" Type="http://schemas.openxmlformats.org/officeDocument/2006/relationships/hyperlink" Target="http://www.admbal.ru/sites/default/files/docs/docs/invest/prav/116-ZSO.zi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dmbal.ru/sites/default/files/docs/docs/invest/prav/63-P.zip" TargetMode="External"/><Relationship Id="rId34" Type="http://schemas.openxmlformats.org/officeDocument/2006/relationships/hyperlink" Target="http://www.admbal.ru/sites/default/files/docs/docs/invest/prav/109-ZSO.zip" TargetMode="External"/><Relationship Id="rId7" Type="http://schemas.openxmlformats.org/officeDocument/2006/relationships/hyperlink" Target="http://www.admbal.ru/sites/default/files/docs/docs/invest/prav/115-FZ.zip" TargetMode="External"/><Relationship Id="rId12" Type="http://schemas.openxmlformats.org/officeDocument/2006/relationships/hyperlink" Target="http://www.admbal.ru/sites/default/files/docs/docs/invest/prav/156-FZ.zip" TargetMode="External"/><Relationship Id="rId17" Type="http://schemas.openxmlformats.org/officeDocument/2006/relationships/hyperlink" Target="http://www.admbal.ru/sites/default/files/docs/docs/invest/prav/324-PP.zip" TargetMode="External"/><Relationship Id="rId25" Type="http://schemas.openxmlformats.org/officeDocument/2006/relationships/hyperlink" Target="http://www.admbal.ru/sites/default/files/docs/docs/invest/prav/118-ZSO.zip" TargetMode="External"/><Relationship Id="rId33" Type="http://schemas.openxmlformats.org/officeDocument/2006/relationships/hyperlink" Target="http://www.admbal.ru/sites/default/files/docs/docs/invest/prav/131-ZSO.zi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bal.ru/sites/default/files/docs/docs/invest/prav/590-PP.zip" TargetMode="External"/><Relationship Id="rId20" Type="http://schemas.openxmlformats.org/officeDocument/2006/relationships/hyperlink" Target="http://www.admbal.ru/sites/default/files/docs/docs/invest/prav/730-P.zip" TargetMode="External"/><Relationship Id="rId29" Type="http://schemas.openxmlformats.org/officeDocument/2006/relationships/hyperlink" Target="http://www.admbal.ru/sites/default/files/docs/docs/invest/prav/73-ZSO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bal.ru/sites/default/files/docs/docs/invest/prav/39-FZ.zip" TargetMode="External"/><Relationship Id="rId11" Type="http://schemas.openxmlformats.org/officeDocument/2006/relationships/hyperlink" Target="http://www.admbal.ru/sites/default/files/docs/docs/invest/prav/Budzhetnyj_k.zip" TargetMode="External"/><Relationship Id="rId24" Type="http://schemas.openxmlformats.org/officeDocument/2006/relationships/hyperlink" Target="http://www.admbal.ru/sites/default/files/docs/docs/invest/prav/305-P.zip" TargetMode="External"/><Relationship Id="rId32" Type="http://schemas.openxmlformats.org/officeDocument/2006/relationships/hyperlink" Target="http://www.admbal.ru/sites/default/files/docs/docs/invest/prav/412-P.zip" TargetMode="External"/><Relationship Id="rId37" Type="http://schemas.openxmlformats.org/officeDocument/2006/relationships/hyperlink" Target="http://www.admbal.ru/sites/default/files/docs/docs/invest/prav/203-ZSO.zip" TargetMode="External"/><Relationship Id="rId5" Type="http://schemas.openxmlformats.org/officeDocument/2006/relationships/hyperlink" Target="http://www.admbal.ru/sites/default/files/docs/docs/invest/gos_podderzhka.zip" TargetMode="External"/><Relationship Id="rId15" Type="http://schemas.openxmlformats.org/officeDocument/2006/relationships/hyperlink" Target="http://www.admbal.ru/sites/default/files/docs/docs/invest/prav/716-PP.zip" TargetMode="External"/><Relationship Id="rId23" Type="http://schemas.openxmlformats.org/officeDocument/2006/relationships/hyperlink" Target="http://www.admbal.ru/sites/default/files/docs/docs/invest/prav/145-P.zip" TargetMode="External"/><Relationship Id="rId28" Type="http://schemas.openxmlformats.org/officeDocument/2006/relationships/hyperlink" Target="http://www.admbal.ru/sites/default/files/docs/docs/invest/prav/92-ZSO.zip" TargetMode="External"/><Relationship Id="rId36" Type="http://schemas.openxmlformats.org/officeDocument/2006/relationships/hyperlink" Target="http://www.admbal.ru/sites/default/files/docs/docs/invest/prav/62-ZSO.zip" TargetMode="External"/><Relationship Id="rId10" Type="http://schemas.openxmlformats.org/officeDocument/2006/relationships/hyperlink" Target="http://www.admbal.ru/sites/default/files/docs/docs/invest/prav/PP-134.zip" TargetMode="External"/><Relationship Id="rId19" Type="http://schemas.openxmlformats.org/officeDocument/2006/relationships/hyperlink" Target="http://www.admbal.ru/sites/default/files/docs/docs/invest/prav/750-P.zip" TargetMode="External"/><Relationship Id="rId31" Type="http://schemas.openxmlformats.org/officeDocument/2006/relationships/hyperlink" Target="http://www.admbal.ru/sites/default/files/docs/docs/invest/prav/201-ZSO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al.ru/sites/default/files/docs/docs/invest/prav/335-FZ.zip" TargetMode="External"/><Relationship Id="rId14" Type="http://schemas.openxmlformats.org/officeDocument/2006/relationships/hyperlink" Target="http://www.admbal.ru/sites/default/files/docs/docs/invest/prav/1488-FZ.zip" TargetMode="External"/><Relationship Id="rId22" Type="http://schemas.openxmlformats.org/officeDocument/2006/relationships/hyperlink" Target="http://www.admbal.ru/sites/default/files/docs/docs/invest/prav/579-P.zip" TargetMode="External"/><Relationship Id="rId27" Type="http://schemas.openxmlformats.org/officeDocument/2006/relationships/hyperlink" Target="http://www.admbal.ru/sites/default/files/docs/docs/invest/prav/26-P.zip" TargetMode="External"/><Relationship Id="rId30" Type="http://schemas.openxmlformats.org/officeDocument/2006/relationships/hyperlink" Target="http://www.admbal.ru/sites/default/files/docs/docs/invest/prav/50-ZSO.zip" TargetMode="External"/><Relationship Id="rId35" Type="http://schemas.openxmlformats.org/officeDocument/2006/relationships/hyperlink" Target="http://www.admbal.ru/sites/default/files/docs/docs/invest/prav/39-ZSO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1237</Words>
  <Characters>7053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Мещерякова</dc:creator>
  <cp:keywords/>
  <dc:description/>
  <cp:lastModifiedBy>Надя Мещерякова</cp:lastModifiedBy>
  <cp:revision>2</cp:revision>
  <dcterms:created xsi:type="dcterms:W3CDTF">2016-07-25T10:22:00Z</dcterms:created>
  <dcterms:modified xsi:type="dcterms:W3CDTF">2016-07-25T11:20:00Z</dcterms:modified>
</cp:coreProperties>
</file>