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D1" w:rsidRPr="00B201FD" w:rsidRDefault="00C57BD1" w:rsidP="00C57BD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ТРУДА И СОЦИАЛЬНОЙ ЗАЩИТЫ РОССИЙСКОЙ ФЕДЕРАЦИИ</w:t>
      </w:r>
    </w:p>
    <w:p w:rsidR="00C57BD1" w:rsidRPr="00B201FD" w:rsidRDefault="00C57BD1" w:rsidP="00C57BD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 15-2/10/В-8809</w:t>
      </w:r>
    </w:p>
    <w:p w:rsidR="00C57BD1" w:rsidRPr="00B201FD" w:rsidRDefault="00C57BD1" w:rsidP="00C57BD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57BD1" w:rsidRPr="00B201FD" w:rsidRDefault="00C57BD1" w:rsidP="00C57BD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dst100002"/>
      <w:bookmarkEnd w:id="0"/>
      <w:r w:rsidRPr="00B20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C57BD1" w:rsidRPr="00B201FD" w:rsidRDefault="00C57BD1" w:rsidP="00C57BD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 28-5/И/2-10974</w:t>
      </w:r>
    </w:p>
    <w:p w:rsidR="00C57BD1" w:rsidRPr="00B201FD" w:rsidRDefault="00C57BD1" w:rsidP="00C57BD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57BD1" w:rsidRPr="00B201FD" w:rsidRDefault="00C57BD1" w:rsidP="00C57BD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dst100003"/>
      <w:bookmarkEnd w:id="1"/>
      <w:r w:rsidRPr="00B20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</w:t>
      </w:r>
    </w:p>
    <w:p w:rsidR="00C57BD1" w:rsidRPr="00B201FD" w:rsidRDefault="00C57BD1" w:rsidP="00C57BD1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16 июля 2021 года</w:t>
      </w:r>
    </w:p>
    <w:p w:rsidR="00C57BD1" w:rsidRPr="00B201FD" w:rsidRDefault="00C57BD1" w:rsidP="00C57B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7BD1" w:rsidRPr="00B201FD" w:rsidRDefault="00C57BD1" w:rsidP="00C57BD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004"/>
      <w:bookmarkEnd w:id="2"/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труда и социальной защиты Российской Федерации совместно с Министерством здравоохранения Российской Федерации в связи с вступлением в силу с 1 апреля 2021 г. совместного </w:t>
      </w:r>
      <w:hyperlink r:id="rId4" w:history="1">
        <w:r w:rsidRPr="00B201FD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приказа</w:t>
        </w:r>
      </w:hyperlink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Минтруда России N 988н, Минздрава России N 1420н от 31 декабря 2020 г.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(далее - Приказ N 988н/1420н) и </w:t>
      </w:r>
      <w:hyperlink r:id="rId5" w:history="1">
        <w:r w:rsidRPr="00B201FD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приказа</w:t>
        </w:r>
      </w:hyperlink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Минздрава России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(далее - Приказ N 29н), разъясняет следующее.</w:t>
      </w:r>
    </w:p>
    <w:p w:rsidR="00C57BD1" w:rsidRPr="00B201FD" w:rsidRDefault="00C57BD1" w:rsidP="00C57BD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005"/>
      <w:bookmarkEnd w:id="3"/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 </w:t>
      </w:r>
      <w:hyperlink r:id="rId6" w:anchor="dst100020" w:history="1">
        <w:r w:rsidRPr="00B201FD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N 988н/1420н</w:t>
        </w:r>
      </w:hyperlink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7" w:anchor="dst100013" w:history="1">
        <w:r w:rsidRPr="00B201FD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N 29н</w:t>
        </w:r>
      </w:hyperlink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разработаны в рамках реализации механизма "регуляторной гильотины" взамен приказа 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</w:r>
    </w:p>
    <w:bookmarkStart w:id="4" w:name="dst100006"/>
    <w:bookmarkEnd w:id="4"/>
    <w:p w:rsidR="00C57BD1" w:rsidRPr="00B201FD" w:rsidRDefault="00C57BD1" w:rsidP="00C57BD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"http://www.consultant.ru/document/cons_doc_LAW_34683/d9fc143202e90392c5cf28fd3270c48238794824/" \l "dst101309" </w:instrText>
      </w:r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B201FD"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  <w:t>Статьей 213</w:t>
      </w:r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Трудового кодекса Российской Федерации определены категории работников, которые проходят обязательные предварительные (при поступлении на работу) и периодические медицинские осмотры за счет собственных средств работодателя. Медицинские осмотры проводятся для определения пригодности этих работников для выполнения поручаемой работы и предупреждения профессиональных заболеваний, а также в целях охраны здоровья населения, предупреждения возникновения и распространения заболеваний.</w:t>
      </w:r>
    </w:p>
    <w:p w:rsidR="00C57BD1" w:rsidRPr="00B201FD" w:rsidRDefault="00C57BD1" w:rsidP="00C57BD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007"/>
      <w:bookmarkEnd w:id="5"/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таким категориям относятся работники, занятые на работах с вредными и (или) опасными условиями труда (в том числе на подземных работах), на работах, связанных с движением транспорта, а также 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работодателей.</w:t>
      </w:r>
    </w:p>
    <w:p w:rsidR="00C57BD1" w:rsidRPr="00B201FD" w:rsidRDefault="00C57BD1" w:rsidP="00C57BD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008"/>
      <w:bookmarkEnd w:id="6"/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Основаниями включения работников в список работодателя для прохождения обязательных медицинских осмотров являются:</w:t>
      </w:r>
    </w:p>
    <w:p w:rsidR="00C57BD1" w:rsidRPr="00B201FD" w:rsidRDefault="00C57BD1" w:rsidP="00C57BD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009"/>
      <w:bookmarkEnd w:id="7"/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вредные условия труда (3 класс), то есть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труда, в том числе: подкласс 3.1 (вредные условия труда 1 степени), подкласс 3.2 (вредные условия труда 2 степени), подкласс 3.3 (вредные условия труда 3 степени), подкласс 3.4 (вредные условия труда 4 степени), которые определяются по результатам специальной оценки условий труда, проводимой в соответствии с Федеральным </w:t>
      </w:r>
      <w:hyperlink r:id="rId8" w:history="1">
        <w:r w:rsidRPr="00B201FD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28 декабря 2013 г. N 426-ФЗ "О специальной оценке условий труда";</w:t>
      </w:r>
    </w:p>
    <w:p w:rsidR="00C57BD1" w:rsidRPr="00B201FD" w:rsidRDefault="00C57BD1" w:rsidP="00C57BD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010"/>
      <w:bookmarkEnd w:id="8"/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наличие на рабочем месте отдельных химических веществ, а именно аллергенов, химических веществ, опасных для репродуктивного здоровья человека и химических веществ, обладающих остронаправленным действием, а также канцерогенов любой природы, аэрозолей преимущественно </w:t>
      </w:r>
      <w:proofErr w:type="spellStart"/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фиброгенного</w:t>
      </w:r>
      <w:proofErr w:type="spellEnd"/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действия, которые обладают специфическими эффектами и не могут быть описаны в пределах стандартных процедур нормирования и защита от которых не может быть в полной мере реализована через установление уровней предельно-допустимых концентраций (наличие указанных веществ определяется в рамках проведения специальной оценки условий труда по результатам идентификации вредных и (или) опасных производственных факторов или в рамках производственного контроля);</w:t>
      </w:r>
    </w:p>
    <w:p w:rsidR="00C57BD1" w:rsidRPr="00B201FD" w:rsidRDefault="00C57BD1" w:rsidP="00C57BD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011"/>
      <w:bookmarkEnd w:id="9"/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выполнение работ вне зависимости от класса условий труда на рабочем месте, перечисленных в </w:t>
      </w:r>
      <w:hyperlink r:id="rId9" w:anchor="dst100225" w:history="1">
        <w:r w:rsidRPr="00B201FD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разделе VI</w:t>
        </w:r>
      </w:hyperlink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Приказа N 988н/1420н, а также работ, при выполнении которых осуществляется непосредственный контакт с пищевыми продуктами в процессе их производства, хранения, транспортировки и реализации, работ на водопроводных сооружениях, имеющих непосредственное отношение к подготовке воды, а также обслуживанию водопроводных сетей, работ в организациях, деятельность которых связана с воспитанием и обучением детей, работ в организациях, деятельность которых связана с коммунальным и бытовым обслуживанием населения и работ в медицинских организациях, перечисленных в </w:t>
      </w:r>
      <w:hyperlink r:id="rId10" w:anchor="dst101110" w:history="1">
        <w:r w:rsidRPr="00B201FD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пунктах 23</w:t>
        </w:r>
      </w:hyperlink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hyperlink r:id="rId11" w:anchor="dst101130" w:history="1">
        <w:r w:rsidRPr="00B201FD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27</w:t>
        </w:r>
      </w:hyperlink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приложения к Приказу N 29н и требующих проведения предварительных (при поступлении на работу) и периодических обязательных медицинских осмотров в целях охраны здоровья населения, предупреждения возникновения и распространения заболеваний.</w:t>
      </w:r>
    </w:p>
    <w:p w:rsidR="00C57BD1" w:rsidRPr="00B201FD" w:rsidRDefault="00C57BD1" w:rsidP="00C57B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7BD1" w:rsidRPr="00B201FD" w:rsidRDefault="00C57BD1" w:rsidP="00C57BD1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012"/>
      <w:bookmarkEnd w:id="10"/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Министра</w:t>
      </w:r>
    </w:p>
    <w:p w:rsidR="00C57BD1" w:rsidRPr="00B201FD" w:rsidRDefault="00C57BD1" w:rsidP="00C57BD1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 и социальной защиты</w:t>
      </w:r>
    </w:p>
    <w:p w:rsidR="00C57BD1" w:rsidRPr="00B201FD" w:rsidRDefault="00C57BD1" w:rsidP="00C57BD1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C57BD1" w:rsidRPr="00B201FD" w:rsidRDefault="00C57BD1" w:rsidP="00C57BD1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А.В.ВОВЧЕНКО</w:t>
      </w:r>
    </w:p>
    <w:p w:rsidR="00C57BD1" w:rsidRPr="00B201FD" w:rsidRDefault="00C57BD1" w:rsidP="00C57B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7BD1" w:rsidRPr="00B201FD" w:rsidRDefault="00C57BD1" w:rsidP="00C57BD1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013"/>
      <w:bookmarkEnd w:id="11"/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</w:p>
    <w:p w:rsidR="00C57BD1" w:rsidRPr="00B201FD" w:rsidRDefault="00C57BD1" w:rsidP="00C57BD1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 здравоохранения</w:t>
      </w:r>
    </w:p>
    <w:p w:rsidR="00C57BD1" w:rsidRPr="00B201FD" w:rsidRDefault="00C57BD1" w:rsidP="00C57BD1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_GoBack"/>
      <w:bookmarkEnd w:id="12"/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C57BD1" w:rsidRPr="00B201FD" w:rsidRDefault="00C57BD1" w:rsidP="00C57BD1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О.О.САЛАГАЙ</w:t>
      </w:r>
    </w:p>
    <w:p w:rsidR="00C57BD1" w:rsidRPr="00B201FD" w:rsidRDefault="00C57BD1" w:rsidP="00C57B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0B9B" w:rsidRPr="00B201FD" w:rsidRDefault="00180B9B">
      <w:pPr>
        <w:rPr>
          <w:rFonts w:ascii="Times New Roman" w:hAnsi="Times New Roman" w:cs="Times New Roman"/>
          <w:sz w:val="28"/>
          <w:szCs w:val="28"/>
        </w:rPr>
      </w:pPr>
    </w:p>
    <w:sectPr w:rsidR="00180B9B" w:rsidRPr="00B201FD" w:rsidSect="00B20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60"/>
    <w:rsid w:val="00180B9B"/>
    <w:rsid w:val="00181A60"/>
    <w:rsid w:val="00B201FD"/>
    <w:rsid w:val="00C5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C3F17-1126-4D1F-8F92-632E2C6E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C57BD1"/>
  </w:style>
  <w:style w:type="character" w:styleId="a3">
    <w:name w:val="Hyperlink"/>
    <w:basedOn w:val="a0"/>
    <w:uiPriority w:val="99"/>
    <w:semiHidden/>
    <w:unhideWhenUsed/>
    <w:rsid w:val="00C57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55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5353/1909b30455fc0eb4c1cfa6dc7b7029f36dabea7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5352/1f219c7dcfd194dd63480c39da84878491bcf540/" TargetMode="External"/><Relationship Id="rId11" Type="http://schemas.openxmlformats.org/officeDocument/2006/relationships/hyperlink" Target="http://www.consultant.ru/document/cons_doc_LAW_375353/140559d3bb863371e68b9c8dd197e2cb4a7b5283/" TargetMode="External"/><Relationship Id="rId5" Type="http://schemas.openxmlformats.org/officeDocument/2006/relationships/hyperlink" Target="http://www.consultant.ru/document/cons_doc_LAW_375353/" TargetMode="External"/><Relationship Id="rId10" Type="http://schemas.openxmlformats.org/officeDocument/2006/relationships/hyperlink" Target="http://www.consultant.ru/document/cons_doc_LAW_375353/140559d3bb863371e68b9c8dd197e2cb4a7b5283/" TargetMode="External"/><Relationship Id="rId4" Type="http://schemas.openxmlformats.org/officeDocument/2006/relationships/hyperlink" Target="http://www.consultant.ru/document/cons_doc_LAW_375352/" TargetMode="External"/><Relationship Id="rId9" Type="http://schemas.openxmlformats.org/officeDocument/2006/relationships/hyperlink" Target="http://www.consultant.ru/document/cons_doc_LAW_375352/559531a0843fac5d8ec923098bd7130eef469dc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5317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Долгова</dc:creator>
  <cp:keywords/>
  <dc:description/>
  <cp:lastModifiedBy>Юля Долгова</cp:lastModifiedBy>
  <cp:revision>5</cp:revision>
  <dcterms:created xsi:type="dcterms:W3CDTF">2021-08-17T04:26:00Z</dcterms:created>
  <dcterms:modified xsi:type="dcterms:W3CDTF">2021-08-17T10:29:00Z</dcterms:modified>
</cp:coreProperties>
</file>